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80" w:rsidRPr="00317F24" w:rsidRDefault="00586680" w:rsidP="00390E82">
      <w:pPr>
        <w:widowControl w:val="0"/>
        <w:spacing w:line="276" w:lineRule="auto"/>
        <w:ind w:left="170" w:right="170"/>
        <w:jc w:val="center"/>
        <w:rPr>
          <w:rFonts w:ascii="Arial" w:hAnsi="Arial"/>
          <w:b/>
          <w:sz w:val="28"/>
          <w:szCs w:val="28"/>
          <w:lang w:val="pl-PL"/>
        </w:rPr>
      </w:pPr>
      <w:r w:rsidRPr="00317F24">
        <w:rPr>
          <w:rFonts w:ascii="Arial" w:hAnsi="Arial"/>
          <w:b/>
          <w:sz w:val="28"/>
          <w:szCs w:val="28"/>
          <w:lang w:val="pl-PL"/>
        </w:rPr>
        <w:t>POLAR PRZEDSTAWIA SENSOR TĘTNA NOWEJ GENERACJI</w:t>
      </w:r>
      <w:bookmarkStart w:id="0" w:name="_Hlk61602913"/>
      <w:r w:rsidRPr="00317F24">
        <w:rPr>
          <w:rFonts w:ascii="Arial" w:hAnsi="Arial"/>
          <w:b/>
          <w:sz w:val="28"/>
          <w:szCs w:val="28"/>
          <w:lang w:val="pl-PL"/>
        </w:rPr>
        <w:t xml:space="preserve">: </w:t>
      </w:r>
      <w:bookmarkEnd w:id="0"/>
      <w:r w:rsidRPr="00317F24">
        <w:rPr>
          <w:rFonts w:ascii="Arial" w:hAnsi="Arial"/>
          <w:b/>
          <w:sz w:val="28"/>
          <w:szCs w:val="28"/>
          <w:lang w:val="pl-PL"/>
        </w:rPr>
        <w:t>VERITY SENSE</w:t>
      </w:r>
    </w:p>
    <w:p w:rsidR="00192C87" w:rsidRPr="00317F24" w:rsidRDefault="00586680" w:rsidP="00390E82">
      <w:pPr>
        <w:widowControl w:val="0"/>
        <w:spacing w:line="276" w:lineRule="auto"/>
        <w:ind w:left="170" w:right="170"/>
        <w:jc w:val="center"/>
        <w:rPr>
          <w:rFonts w:ascii="Arial" w:hAnsi="Arial"/>
          <w:b/>
          <w:sz w:val="32"/>
          <w:szCs w:val="28"/>
          <w:lang w:val="pl-PL"/>
        </w:rPr>
      </w:pPr>
      <w:r w:rsidRPr="00317F24">
        <w:rPr>
          <w:rFonts w:ascii="Arial" w:hAnsi="Arial"/>
          <w:bCs/>
          <w:i/>
          <w:iCs/>
          <w:szCs w:val="20"/>
          <w:lang w:val="pl-PL"/>
        </w:rPr>
        <w:t>Poznaj najnowszy produkt fińskiej marki – ultra-kompa</w:t>
      </w:r>
      <w:r w:rsidR="00390E82" w:rsidRPr="00317F24">
        <w:rPr>
          <w:rFonts w:ascii="Arial" w:hAnsi="Arial"/>
          <w:bCs/>
          <w:i/>
          <w:iCs/>
          <w:szCs w:val="20"/>
          <w:lang w:val="pl-PL"/>
        </w:rPr>
        <w:t>ktowy czujnik tętna Polar Verity </w:t>
      </w:r>
      <w:r w:rsidRPr="00317F24">
        <w:rPr>
          <w:rFonts w:ascii="Arial" w:hAnsi="Arial"/>
          <w:bCs/>
          <w:i/>
          <w:iCs/>
          <w:szCs w:val="20"/>
          <w:lang w:val="pl-PL"/>
        </w:rPr>
        <w:t xml:space="preserve">Sense, który umożliwia sportowcom </w:t>
      </w:r>
      <w:r w:rsidR="00812B05" w:rsidRPr="003935B6">
        <w:rPr>
          <w:rFonts w:ascii="Arial" w:hAnsi="Arial"/>
          <w:bCs/>
          <w:i/>
          <w:iCs/>
          <w:szCs w:val="20"/>
          <w:lang w:val="pl-PL"/>
        </w:rPr>
        <w:t>monitorowanie</w:t>
      </w:r>
      <w:r w:rsidR="00777C5A" w:rsidRPr="003935B6">
        <w:rPr>
          <w:rFonts w:ascii="Arial" w:hAnsi="Arial"/>
          <w:bCs/>
          <w:i/>
          <w:iCs/>
          <w:szCs w:val="20"/>
          <w:lang w:val="pl-PL"/>
        </w:rPr>
        <w:t xml:space="preserve"> postępów.</w:t>
      </w:r>
      <w:r w:rsidR="00812B05">
        <w:rPr>
          <w:rFonts w:ascii="Arial" w:hAnsi="Arial"/>
          <w:bCs/>
          <w:i/>
          <w:iCs/>
          <w:szCs w:val="20"/>
          <w:lang w:val="pl-PL"/>
        </w:rPr>
        <w:t xml:space="preserve"> </w:t>
      </w:r>
    </w:p>
    <w:p w:rsidR="00586680" w:rsidRPr="00317F24" w:rsidRDefault="00E56F79" w:rsidP="00390E82">
      <w:pPr>
        <w:spacing w:line="276" w:lineRule="auto"/>
        <w:jc w:val="center"/>
        <w:rPr>
          <w:rFonts w:ascii="Arial" w:hAnsi="Arial"/>
          <w:b/>
          <w:lang w:val="pl-PL"/>
        </w:rPr>
      </w:pPr>
      <w:r w:rsidRPr="00317F24">
        <w:rPr>
          <w:rFonts w:ascii="Arial" w:hAnsi="Arial"/>
          <w:b/>
          <w:noProof/>
          <w:lang w:val="pl-PL" w:eastAsia="pl-PL"/>
        </w:rPr>
        <w:drawing>
          <wp:inline distT="0" distB="0" distL="0" distR="0">
            <wp:extent cx="2856352" cy="2495550"/>
            <wp:effectExtent l="19050" t="0" r="1148" b="0"/>
            <wp:docPr id="1" name="Obraz 1" descr="C:\Users\Marketing 2 Sport\Desktop\SENSORY\VERITY\Product Images\Polar-Verity-Sense_beautyshot-6_gree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ing 2 Sport\Desktop\SENSORY\VERITY\Product Images\Polar-Verity-Sense_beautyshot-6_green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579" b="5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352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82" w:rsidRPr="00317F24" w:rsidRDefault="00586680" w:rsidP="00390E82">
      <w:pPr>
        <w:widowControl w:val="0"/>
        <w:spacing w:line="276" w:lineRule="auto"/>
        <w:ind w:right="170"/>
        <w:rPr>
          <w:rFonts w:ascii="Arial" w:hAnsi="Arial"/>
          <w:b/>
          <w:bCs/>
          <w:i/>
          <w:iCs/>
          <w:lang w:val="pl-PL"/>
        </w:rPr>
      </w:pPr>
      <w:r w:rsidRPr="00317F24">
        <w:rPr>
          <w:rFonts w:ascii="Arial" w:hAnsi="Arial"/>
          <w:b/>
          <w:bCs/>
          <w:i/>
          <w:iCs/>
          <w:lang w:val="pl-PL"/>
        </w:rPr>
        <w:t>KEMPELE, FINLANDIA, 10 lutego 2021</w:t>
      </w:r>
      <w:r w:rsidR="00390E82" w:rsidRPr="00317F24">
        <w:rPr>
          <w:rFonts w:ascii="Arial" w:hAnsi="Arial"/>
          <w:b/>
          <w:bCs/>
          <w:i/>
          <w:iCs/>
          <w:lang w:val="pl-PL"/>
        </w:rPr>
        <w:t xml:space="preserve"> r. </w:t>
      </w:r>
    </w:p>
    <w:p w:rsidR="00586680" w:rsidRPr="00317F24" w:rsidRDefault="00586680" w:rsidP="00390E82">
      <w:pPr>
        <w:widowControl w:val="0"/>
        <w:spacing w:line="276" w:lineRule="auto"/>
        <w:ind w:right="170"/>
        <w:rPr>
          <w:rFonts w:ascii="Arial" w:hAnsi="Arial"/>
          <w:b/>
          <w:bCs/>
          <w:i/>
          <w:iCs/>
          <w:lang w:val="pl-PL"/>
        </w:rPr>
      </w:pPr>
      <w:r w:rsidRPr="00317F24">
        <w:rPr>
          <w:rFonts w:ascii="Arial" w:hAnsi="Arial"/>
          <w:b/>
          <w:bCs/>
          <w:lang w:val="pl-PL"/>
        </w:rPr>
        <w:t>Jako światowy lider technologii do pomiaru tętna oraz monitorowania aktywności, firma Polar przedstawia najnowszy optyczny sensor tętna – Polar Verity Sense.</w:t>
      </w:r>
    </w:p>
    <w:p w:rsidR="00586680" w:rsidRPr="00317F24" w:rsidRDefault="00586680" w:rsidP="00390E82">
      <w:pPr>
        <w:spacing w:line="276" w:lineRule="auto"/>
        <w:rPr>
          <w:rFonts w:ascii="Arial" w:hAnsi="Arial"/>
          <w:b/>
          <w:lang w:val="pl-PL"/>
        </w:rPr>
      </w:pPr>
      <w:r w:rsidRPr="00317F24">
        <w:rPr>
          <w:rFonts w:ascii="Arial" w:hAnsi="Arial"/>
          <w:bCs/>
          <w:lang w:val="pl-PL"/>
        </w:rPr>
        <w:t xml:space="preserve">Bazujący na ponad 40-letnim doświadczeniu marki Polar w tworzeniu technologii dla sportowców – włączając w to rewolucyjny nadajnik na klatkę piersiową Polar H10 – ultra-kompaktowy Verity Sense otwiera świat nowych możliwości dzięki precyzyjnemu pomiarowi tętna na ramieniu lub skroni. Jest to idealny produkt do wykorzystania w sportach </w:t>
      </w:r>
      <w:r w:rsidRPr="00317F24">
        <w:rPr>
          <w:rFonts w:ascii="Arial" w:hAnsi="Arial"/>
          <w:bCs/>
          <w:color w:val="000000"/>
          <w:lang w:val="pl-PL"/>
        </w:rPr>
        <w:t>i</w:t>
      </w:r>
      <w:r w:rsidRPr="00317F24">
        <w:rPr>
          <w:rFonts w:ascii="Arial" w:hAnsi="Arial"/>
          <w:bCs/>
          <w:lang w:val="pl-PL"/>
        </w:rPr>
        <w:t xml:space="preserve"> </w:t>
      </w:r>
      <w:proofErr w:type="spellStart"/>
      <w:r w:rsidRPr="00317F24">
        <w:rPr>
          <w:rFonts w:ascii="Arial" w:hAnsi="Arial"/>
          <w:bCs/>
          <w:lang w:val="pl-PL"/>
        </w:rPr>
        <w:t>aktywnościach</w:t>
      </w:r>
      <w:proofErr w:type="spellEnd"/>
      <w:r w:rsidRPr="00317F24">
        <w:rPr>
          <w:rFonts w:ascii="Arial" w:hAnsi="Arial"/>
          <w:bCs/>
          <w:lang w:val="pl-PL"/>
        </w:rPr>
        <w:t xml:space="preserve"> wymagających innego pomiaru tętna niż z klatki piersiowej lub nadgarstka. Verity Sense oferuje </w:t>
      </w:r>
      <w:r w:rsidRPr="00317F24">
        <w:rPr>
          <w:rFonts w:ascii="Arial" w:hAnsi="Arial"/>
          <w:b/>
          <w:bCs/>
          <w:lang w:val="pl-PL"/>
        </w:rPr>
        <w:t>długi czas pracy, duży zasięg</w:t>
      </w:r>
      <w:r w:rsidRPr="00317F24">
        <w:rPr>
          <w:rFonts w:ascii="Arial" w:hAnsi="Arial"/>
          <w:bCs/>
          <w:lang w:val="pl-PL"/>
        </w:rPr>
        <w:t xml:space="preserve"> oraz </w:t>
      </w:r>
      <w:r w:rsidRPr="00317F24">
        <w:rPr>
          <w:rFonts w:ascii="Arial" w:hAnsi="Arial"/>
          <w:b/>
          <w:bCs/>
          <w:lang w:val="pl-PL"/>
        </w:rPr>
        <w:t>zwiększoną pamięć</w:t>
      </w:r>
      <w:r w:rsidRPr="00317F24">
        <w:rPr>
          <w:rFonts w:ascii="Arial" w:hAnsi="Arial"/>
          <w:bCs/>
          <w:lang w:val="pl-PL"/>
        </w:rPr>
        <w:t>. Pojawia się na rynku w momencie, gdy większość z nas zaczyna widzieć na horyzoncie powrót do normalności i jest zdecydowana powrócić silniejszym niż kiedykolwiek wcześniej.</w:t>
      </w:r>
    </w:p>
    <w:p w:rsidR="00586680" w:rsidRPr="00317F24" w:rsidRDefault="00586680" w:rsidP="00390E82">
      <w:pPr>
        <w:widowControl w:val="0"/>
        <w:spacing w:line="276" w:lineRule="auto"/>
        <w:ind w:right="170"/>
        <w:rPr>
          <w:rFonts w:ascii="Arial" w:hAnsi="Arial"/>
          <w:lang w:val="pl-PL"/>
        </w:rPr>
      </w:pPr>
      <w:r w:rsidRPr="00317F24">
        <w:rPr>
          <w:rFonts w:ascii="Arial" w:hAnsi="Arial"/>
          <w:bCs/>
          <w:lang w:val="pl-PL"/>
        </w:rPr>
        <w:t>Pomiar tętna podczas treningu nie tylko pomaga użytkownikom kontrolować precyzyjnie zmierzone dane i monitorować postępy, ale zapewnia także bezpieczny i efektywny trening. Ze swoją wszechstronnością i kompaktowym wyglądem Verity Sense pozwala na precyzyjny pomiar tętna w sportach, w których pomiar na klatce piersiowej lub nadgarstku nie byłby możliwy lub wygodny. Pływ</w:t>
      </w:r>
      <w:r w:rsidR="00381BAC" w:rsidRPr="00317F24">
        <w:rPr>
          <w:rFonts w:ascii="Arial" w:hAnsi="Arial"/>
          <w:bCs/>
          <w:lang w:val="pl-PL"/>
        </w:rPr>
        <w:t xml:space="preserve">anie, </w:t>
      </w:r>
      <w:r w:rsidR="00573576">
        <w:rPr>
          <w:rFonts w:ascii="Arial" w:hAnsi="Arial"/>
          <w:bCs/>
          <w:lang w:val="pl-PL"/>
        </w:rPr>
        <w:t>sztuki walki</w:t>
      </w:r>
      <w:r w:rsidR="00583814">
        <w:rPr>
          <w:rFonts w:ascii="Arial" w:hAnsi="Arial"/>
          <w:bCs/>
          <w:lang w:val="pl-PL"/>
        </w:rPr>
        <w:t xml:space="preserve">, </w:t>
      </w:r>
      <w:r w:rsidR="00381BAC" w:rsidRPr="00317F24">
        <w:rPr>
          <w:rFonts w:ascii="Arial" w:hAnsi="Arial"/>
          <w:bCs/>
          <w:lang w:val="pl-PL"/>
        </w:rPr>
        <w:t xml:space="preserve">boks, </w:t>
      </w:r>
      <w:r w:rsidRPr="00317F24">
        <w:rPr>
          <w:rFonts w:ascii="Arial" w:hAnsi="Arial"/>
          <w:bCs/>
          <w:lang w:val="pl-PL"/>
        </w:rPr>
        <w:t>taniec… – Verity Sense jest stworzony dla tych, którzy poszukują precyzji pomiaru w trakcie każdego treningu.</w:t>
      </w:r>
      <w:r w:rsidR="00573576">
        <w:rPr>
          <w:rFonts w:ascii="Arial" w:hAnsi="Arial"/>
          <w:bCs/>
          <w:lang w:val="pl-PL"/>
        </w:rPr>
        <w:t xml:space="preserve"> </w:t>
      </w:r>
      <w:r w:rsidR="00573576" w:rsidRPr="00161DDA">
        <w:rPr>
          <w:rFonts w:ascii="Arial" w:hAnsi="Arial"/>
          <w:b/>
          <w:bCs/>
          <w:lang w:val="pl-PL"/>
        </w:rPr>
        <w:t xml:space="preserve">Doskonale sprawdza się również </w:t>
      </w:r>
      <w:r w:rsidR="00161DDA">
        <w:rPr>
          <w:rFonts w:ascii="Arial" w:hAnsi="Arial"/>
          <w:b/>
          <w:bCs/>
          <w:lang w:val="pl-PL"/>
        </w:rPr>
        <w:t xml:space="preserve">do śledzenia tętna </w:t>
      </w:r>
      <w:r w:rsidR="00573576" w:rsidRPr="00161DDA">
        <w:rPr>
          <w:rFonts w:ascii="Arial" w:hAnsi="Arial"/>
          <w:b/>
          <w:bCs/>
          <w:lang w:val="pl-PL"/>
        </w:rPr>
        <w:t>w sportach drużynowych</w:t>
      </w:r>
      <w:r w:rsidR="00161DDA">
        <w:rPr>
          <w:rFonts w:ascii="Arial" w:hAnsi="Arial"/>
          <w:b/>
          <w:bCs/>
          <w:lang w:val="pl-PL"/>
        </w:rPr>
        <w:t xml:space="preserve"> </w:t>
      </w:r>
      <w:r w:rsidR="00573576" w:rsidRPr="00161DDA">
        <w:rPr>
          <w:rFonts w:ascii="Arial" w:hAnsi="Arial"/>
          <w:bCs/>
          <w:lang w:val="pl-PL"/>
        </w:rPr>
        <w:t>– piłce nożnej, siatkówce czy koszykówce.</w:t>
      </w:r>
      <w:r w:rsidR="00573576">
        <w:rPr>
          <w:rFonts w:ascii="Arial" w:hAnsi="Arial"/>
          <w:bCs/>
          <w:lang w:val="pl-PL"/>
        </w:rPr>
        <w:t xml:space="preserve"> </w:t>
      </w:r>
    </w:p>
    <w:p w:rsidR="00586680" w:rsidRPr="00317F24" w:rsidRDefault="00586680" w:rsidP="00390E82">
      <w:pPr>
        <w:widowControl w:val="0"/>
        <w:spacing w:line="276" w:lineRule="auto"/>
        <w:ind w:right="170"/>
        <w:rPr>
          <w:rFonts w:ascii="Arial" w:hAnsi="Arial"/>
          <w:lang w:val="pl-PL"/>
        </w:rPr>
      </w:pPr>
      <w:r w:rsidRPr="00317F24">
        <w:rPr>
          <w:rFonts w:ascii="Arial" w:hAnsi="Arial"/>
          <w:bCs/>
          <w:lang w:val="pl-PL"/>
        </w:rPr>
        <w:t xml:space="preserve">Dyrektor generalny firmy Polar </w:t>
      </w:r>
      <w:proofErr w:type="spellStart"/>
      <w:r w:rsidRPr="00317F24">
        <w:rPr>
          <w:rFonts w:ascii="Arial" w:hAnsi="Arial"/>
          <w:bCs/>
          <w:lang w:val="pl-PL"/>
        </w:rPr>
        <w:t>Tomi</w:t>
      </w:r>
      <w:proofErr w:type="spellEnd"/>
      <w:r w:rsidRPr="00317F24">
        <w:rPr>
          <w:rFonts w:ascii="Arial" w:hAnsi="Arial"/>
          <w:bCs/>
          <w:lang w:val="pl-PL"/>
        </w:rPr>
        <w:t xml:space="preserve"> </w:t>
      </w:r>
      <w:proofErr w:type="spellStart"/>
      <w:r w:rsidRPr="00317F24">
        <w:rPr>
          <w:rFonts w:ascii="Arial" w:hAnsi="Arial"/>
          <w:bCs/>
          <w:lang w:val="pl-PL"/>
        </w:rPr>
        <w:t>Saario</w:t>
      </w:r>
      <w:proofErr w:type="spellEnd"/>
      <w:r w:rsidRPr="00317F24">
        <w:rPr>
          <w:rFonts w:ascii="Arial" w:hAnsi="Arial"/>
          <w:bCs/>
          <w:lang w:val="pl-PL"/>
        </w:rPr>
        <w:t xml:space="preserve">: </w:t>
      </w:r>
      <w:r w:rsidRPr="00317F24">
        <w:rPr>
          <w:rFonts w:ascii="Arial" w:hAnsi="Arial"/>
          <w:bCs/>
          <w:i/>
          <w:lang w:val="pl-PL"/>
        </w:rPr>
        <w:t xml:space="preserve">„Spoglądając z wyjątkowego miejsca – na szczycie świata, blisko koła podbiegunowego, wiemy jak istotna jest adaptacja do różnych warunków. Podczas gdy nadajnik na klatkę piersiową lub zegarek świetnie sprawdzają się w większości sportów lub aktywności, </w:t>
      </w:r>
      <w:r w:rsidR="00390E82" w:rsidRPr="00317F24">
        <w:rPr>
          <w:rFonts w:ascii="Arial" w:hAnsi="Arial"/>
          <w:bCs/>
          <w:i/>
          <w:lang w:val="pl-PL"/>
        </w:rPr>
        <w:t>w</w:t>
      </w:r>
      <w:r w:rsidRPr="00317F24">
        <w:rPr>
          <w:rFonts w:ascii="Arial" w:hAnsi="Arial"/>
          <w:bCs/>
          <w:i/>
          <w:lang w:val="pl-PL"/>
        </w:rPr>
        <w:t xml:space="preserve"> innych mogą </w:t>
      </w:r>
      <w:r w:rsidR="00390E82" w:rsidRPr="00317F24">
        <w:rPr>
          <w:rFonts w:ascii="Arial" w:hAnsi="Arial"/>
          <w:bCs/>
          <w:i/>
          <w:lang w:val="pl-PL"/>
        </w:rPr>
        <w:t>nie być idealne</w:t>
      </w:r>
      <w:r w:rsidRPr="00317F24">
        <w:rPr>
          <w:rFonts w:ascii="Arial" w:hAnsi="Arial"/>
          <w:bCs/>
          <w:i/>
          <w:lang w:val="pl-PL"/>
        </w:rPr>
        <w:t xml:space="preserve"> – Verity Sense jest naszą odpowiedzią na ten problem. Zawsze szukamy nowych sposobów, by pomóc sportowcom wszystkich dyscyplin lepiej zrozumieć ich organizmy. Jesteśmy niezwykle podekscytowani dając im produkt tak wszechstronny i kompaktowy jak Verity Sense</w:t>
      </w:r>
      <w:r w:rsidRPr="00317F24">
        <w:rPr>
          <w:rFonts w:ascii="Arial" w:hAnsi="Arial"/>
          <w:bCs/>
          <w:lang w:val="pl-PL"/>
        </w:rPr>
        <w:t>”.</w:t>
      </w:r>
    </w:p>
    <w:p w:rsidR="00586680" w:rsidRPr="00317F24" w:rsidRDefault="00586680" w:rsidP="00390E82">
      <w:pPr>
        <w:widowControl w:val="0"/>
        <w:spacing w:line="276" w:lineRule="auto"/>
        <w:ind w:right="170"/>
        <w:rPr>
          <w:rFonts w:ascii="Arial" w:hAnsi="Arial"/>
          <w:lang w:val="pl-PL"/>
        </w:rPr>
      </w:pPr>
      <w:r w:rsidRPr="00317F24">
        <w:rPr>
          <w:rFonts w:ascii="Arial" w:hAnsi="Arial"/>
          <w:bCs/>
          <w:lang w:val="pl-PL"/>
        </w:rPr>
        <w:lastRenderedPageBreak/>
        <w:t xml:space="preserve">Uniwersalny Verity Sense jest przystosowany do pracy z szeroką gamą produktów. Nieważne jaki posiadasz sprzęt – zegarek, licznik rowerowy czy telefon – </w:t>
      </w:r>
      <w:r w:rsidR="00317F24" w:rsidRPr="00317F24">
        <w:rPr>
          <w:rFonts w:ascii="Arial" w:hAnsi="Arial"/>
          <w:bCs/>
          <w:lang w:val="pl-PL"/>
        </w:rPr>
        <w:t>łatwo połączysz z nim Verity Sense,</w:t>
      </w:r>
      <w:r w:rsidRPr="00317F24">
        <w:rPr>
          <w:rFonts w:ascii="Arial" w:hAnsi="Arial"/>
          <w:bCs/>
          <w:lang w:val="pl-PL"/>
        </w:rPr>
        <w:t xml:space="preserve"> wykorzystując </w:t>
      </w:r>
      <w:r w:rsidR="00317F24" w:rsidRPr="00317F24">
        <w:rPr>
          <w:rFonts w:ascii="Arial" w:hAnsi="Arial"/>
          <w:bCs/>
          <w:lang w:val="pl-PL"/>
        </w:rPr>
        <w:t>transmisję Bluetooth lub</w:t>
      </w:r>
      <w:r w:rsidRPr="00317F24">
        <w:rPr>
          <w:rFonts w:ascii="Arial" w:hAnsi="Arial"/>
          <w:bCs/>
          <w:lang w:val="pl-PL"/>
        </w:rPr>
        <w:t xml:space="preserve"> ANT+. Sensor pozwala na </w:t>
      </w:r>
      <w:r w:rsidR="00FE11F0" w:rsidRPr="00161DDA">
        <w:rPr>
          <w:rFonts w:ascii="Arial" w:hAnsi="Arial"/>
          <w:bCs/>
          <w:lang w:val="pl-PL"/>
        </w:rPr>
        <w:t>śledzenie</w:t>
      </w:r>
      <w:r w:rsidRPr="00161DDA">
        <w:rPr>
          <w:rFonts w:ascii="Arial" w:hAnsi="Arial"/>
          <w:bCs/>
          <w:lang w:val="pl-PL"/>
        </w:rPr>
        <w:t xml:space="preserve"> tętna </w:t>
      </w:r>
      <w:r w:rsidR="00FE11F0" w:rsidRPr="00161DDA">
        <w:rPr>
          <w:rFonts w:ascii="Arial" w:hAnsi="Arial"/>
          <w:bCs/>
          <w:lang w:val="pl-PL"/>
        </w:rPr>
        <w:t>w czasie rzeczywistym</w:t>
      </w:r>
      <w:r w:rsidR="00FE11F0">
        <w:rPr>
          <w:rFonts w:ascii="Arial" w:hAnsi="Arial"/>
          <w:bCs/>
          <w:lang w:val="pl-PL"/>
        </w:rPr>
        <w:t>, a</w:t>
      </w:r>
      <w:r w:rsidRPr="00317F24">
        <w:rPr>
          <w:rFonts w:ascii="Arial" w:hAnsi="Arial"/>
          <w:bCs/>
          <w:lang w:val="pl-PL"/>
        </w:rPr>
        <w:t xml:space="preserve"> </w:t>
      </w:r>
      <w:r w:rsidR="00317F24" w:rsidRPr="00317F24">
        <w:rPr>
          <w:rFonts w:ascii="Arial" w:hAnsi="Arial"/>
          <w:bCs/>
          <w:lang w:val="pl-PL"/>
        </w:rPr>
        <w:t>także</w:t>
      </w:r>
      <w:r w:rsidRPr="00317F24">
        <w:rPr>
          <w:rFonts w:ascii="Arial" w:hAnsi="Arial"/>
          <w:bCs/>
          <w:lang w:val="pl-PL"/>
        </w:rPr>
        <w:t xml:space="preserve"> analizę danych po zgraniu zapisanych treningów z pamięci.</w:t>
      </w:r>
    </w:p>
    <w:p w:rsidR="00573576" w:rsidRDefault="00586680" w:rsidP="00573576">
      <w:pPr>
        <w:widowControl w:val="0"/>
        <w:spacing w:after="0" w:line="276" w:lineRule="auto"/>
        <w:ind w:right="170"/>
        <w:rPr>
          <w:rFonts w:ascii="Arial" w:hAnsi="Arial"/>
          <w:bCs/>
          <w:lang w:val="pl-PL"/>
        </w:rPr>
      </w:pPr>
      <w:r w:rsidRPr="00317F24">
        <w:rPr>
          <w:rFonts w:ascii="Arial" w:hAnsi="Arial"/>
          <w:bCs/>
          <w:lang w:val="pl-PL"/>
        </w:rPr>
        <w:t>Verity Sense zapewnia szereg dodatkowych korzyści względem istniejących sensorów tętna i podobnie jak H10, H9 oraz OH1 z</w:t>
      </w:r>
      <w:r w:rsidR="00FE11F0">
        <w:rPr>
          <w:rFonts w:ascii="Arial" w:hAnsi="Arial"/>
          <w:bCs/>
          <w:lang w:val="pl-PL"/>
        </w:rPr>
        <w:t xml:space="preserve">nakomicie współpracuje z </w:t>
      </w:r>
      <w:r w:rsidR="00573576">
        <w:rPr>
          <w:rFonts w:ascii="Arial" w:hAnsi="Arial"/>
          <w:bCs/>
          <w:lang w:val="pl-PL"/>
        </w:rPr>
        <w:t>bezpłatnymi aplikacjami:</w:t>
      </w:r>
    </w:p>
    <w:p w:rsidR="00573576" w:rsidRPr="00573576" w:rsidRDefault="00586680" w:rsidP="00573576">
      <w:pPr>
        <w:pStyle w:val="Akapitzlist"/>
        <w:widowControl w:val="0"/>
        <w:numPr>
          <w:ilvl w:val="0"/>
          <w:numId w:val="10"/>
        </w:numPr>
        <w:spacing w:after="0" w:line="276" w:lineRule="auto"/>
        <w:ind w:left="714" w:right="170" w:hanging="357"/>
        <w:rPr>
          <w:rFonts w:ascii="Arial" w:hAnsi="Arial"/>
          <w:bCs/>
          <w:lang w:val="pl-PL"/>
        </w:rPr>
      </w:pPr>
      <w:r w:rsidRPr="00573576">
        <w:rPr>
          <w:rFonts w:ascii="Arial" w:hAnsi="Arial"/>
          <w:b/>
          <w:bCs/>
          <w:lang w:val="pl-PL"/>
        </w:rPr>
        <w:t xml:space="preserve">Polar </w:t>
      </w:r>
      <w:proofErr w:type="spellStart"/>
      <w:r w:rsidRPr="00573576">
        <w:rPr>
          <w:rFonts w:ascii="Arial" w:hAnsi="Arial"/>
          <w:b/>
          <w:bCs/>
          <w:lang w:val="pl-PL"/>
        </w:rPr>
        <w:t>Flow</w:t>
      </w:r>
      <w:proofErr w:type="spellEnd"/>
      <w:r w:rsidRPr="00573576">
        <w:rPr>
          <w:rFonts w:ascii="Arial" w:hAnsi="Arial"/>
          <w:bCs/>
          <w:lang w:val="pl-PL"/>
        </w:rPr>
        <w:t xml:space="preserve">, służącą do </w:t>
      </w:r>
      <w:r w:rsidR="00573576">
        <w:rPr>
          <w:rFonts w:ascii="Arial" w:hAnsi="Arial"/>
          <w:bCs/>
          <w:lang w:val="pl-PL"/>
        </w:rPr>
        <w:t>rejestracji oraz analizy indywidualnych treningów;</w:t>
      </w:r>
    </w:p>
    <w:p w:rsidR="00573576" w:rsidRPr="00161DDA" w:rsidRDefault="00573576" w:rsidP="00573576">
      <w:pPr>
        <w:pStyle w:val="Akapitzlist"/>
        <w:widowControl w:val="0"/>
        <w:numPr>
          <w:ilvl w:val="0"/>
          <w:numId w:val="10"/>
        </w:numPr>
        <w:spacing w:after="0" w:line="276" w:lineRule="auto"/>
        <w:ind w:left="714" w:right="170" w:hanging="357"/>
        <w:rPr>
          <w:rFonts w:ascii="Arial" w:hAnsi="Arial"/>
          <w:lang w:val="pl-PL"/>
        </w:rPr>
      </w:pPr>
      <w:r w:rsidRPr="00161DDA">
        <w:rPr>
          <w:rFonts w:ascii="Arial" w:hAnsi="Arial"/>
          <w:b/>
          <w:bCs/>
          <w:lang w:val="pl-PL"/>
        </w:rPr>
        <w:t>Polar Team</w:t>
      </w:r>
      <w:r w:rsidRPr="00161DDA">
        <w:rPr>
          <w:rFonts w:ascii="Arial" w:hAnsi="Arial"/>
          <w:bCs/>
          <w:lang w:val="pl-PL"/>
        </w:rPr>
        <w:t xml:space="preserve">, pozwalającą na wyświetlanie </w:t>
      </w:r>
      <w:r w:rsidR="00C70E3C" w:rsidRPr="00161DDA">
        <w:rPr>
          <w:rFonts w:ascii="Arial" w:hAnsi="Arial"/>
          <w:bCs/>
          <w:lang w:val="pl-PL"/>
        </w:rPr>
        <w:t>na ekranie</w:t>
      </w:r>
      <w:r w:rsidR="00161DDA" w:rsidRPr="00161DDA">
        <w:rPr>
          <w:rFonts w:ascii="Arial" w:hAnsi="Arial"/>
          <w:bCs/>
          <w:lang w:val="pl-PL"/>
        </w:rPr>
        <w:t xml:space="preserve"> równocześnie</w:t>
      </w:r>
      <w:r w:rsidR="00C70E3C" w:rsidRPr="00161DDA">
        <w:rPr>
          <w:rFonts w:ascii="Arial" w:hAnsi="Arial"/>
          <w:bCs/>
          <w:lang w:val="pl-PL"/>
        </w:rPr>
        <w:t xml:space="preserve"> </w:t>
      </w:r>
      <w:r w:rsidRPr="00161DDA">
        <w:rPr>
          <w:rFonts w:ascii="Arial" w:hAnsi="Arial"/>
          <w:bCs/>
          <w:lang w:val="pl-PL"/>
        </w:rPr>
        <w:t>tętna wielu</w:t>
      </w:r>
      <w:r w:rsidR="00FF0372">
        <w:rPr>
          <w:rFonts w:ascii="Arial" w:hAnsi="Arial"/>
          <w:bCs/>
          <w:lang w:val="pl-PL"/>
        </w:rPr>
        <w:t xml:space="preserve"> osób</w:t>
      </w:r>
      <w:r w:rsidR="00161DDA" w:rsidRPr="00161DDA">
        <w:rPr>
          <w:rFonts w:ascii="Arial" w:hAnsi="Arial"/>
          <w:bCs/>
          <w:lang w:val="pl-PL"/>
        </w:rPr>
        <w:t xml:space="preserve">, szczególnie przydatną dla trenerów </w:t>
      </w:r>
      <w:r w:rsidRPr="00161DDA">
        <w:rPr>
          <w:rFonts w:ascii="Arial" w:hAnsi="Arial"/>
          <w:bCs/>
          <w:lang w:val="pl-PL"/>
        </w:rPr>
        <w:t xml:space="preserve">(wymagany </w:t>
      </w:r>
      <w:proofErr w:type="spellStart"/>
      <w:r w:rsidRPr="00161DDA">
        <w:rPr>
          <w:rFonts w:ascii="Arial" w:hAnsi="Arial"/>
          <w:bCs/>
          <w:lang w:val="pl-PL"/>
        </w:rPr>
        <w:t>iPad</w:t>
      </w:r>
      <w:proofErr w:type="spellEnd"/>
      <w:r w:rsidRPr="00161DDA">
        <w:rPr>
          <w:rFonts w:ascii="Arial" w:hAnsi="Arial"/>
          <w:bCs/>
          <w:lang w:val="pl-PL"/>
        </w:rPr>
        <w:t xml:space="preserve">). </w:t>
      </w:r>
    </w:p>
    <w:p w:rsidR="00586680" w:rsidRPr="00317F24" w:rsidRDefault="00586680" w:rsidP="00573576">
      <w:pPr>
        <w:widowControl w:val="0"/>
        <w:spacing w:before="120" w:line="276" w:lineRule="auto"/>
        <w:ind w:right="170"/>
        <w:rPr>
          <w:rFonts w:ascii="Arial" w:hAnsi="Arial"/>
          <w:lang w:val="pl-PL"/>
        </w:rPr>
      </w:pPr>
      <w:r w:rsidRPr="00317F24">
        <w:rPr>
          <w:rFonts w:ascii="Arial" w:hAnsi="Arial"/>
          <w:bCs/>
          <w:lang w:val="pl-PL"/>
        </w:rPr>
        <w:t>Najważniejsze funkcje Verity Sense:</w:t>
      </w:r>
    </w:p>
    <w:p w:rsidR="00586680" w:rsidRPr="00317F24" w:rsidRDefault="00586680" w:rsidP="00390E82">
      <w:pPr>
        <w:pStyle w:val="Akapitzlist"/>
        <w:widowControl w:val="0"/>
        <w:numPr>
          <w:ilvl w:val="0"/>
          <w:numId w:val="9"/>
        </w:numPr>
        <w:autoSpaceDN/>
        <w:spacing w:line="276" w:lineRule="auto"/>
        <w:contextualSpacing/>
        <w:textAlignment w:val="auto"/>
        <w:rPr>
          <w:rFonts w:ascii="Arial" w:hAnsi="Arial"/>
          <w:lang w:val="pl-PL"/>
        </w:rPr>
      </w:pPr>
      <w:r w:rsidRPr="00317F24">
        <w:rPr>
          <w:rFonts w:ascii="Arial" w:hAnsi="Arial"/>
          <w:b/>
          <w:bCs/>
          <w:lang w:val="pl-PL"/>
        </w:rPr>
        <w:t>KOMFORT</w:t>
      </w:r>
      <w:r w:rsidRPr="00317F24">
        <w:rPr>
          <w:rFonts w:ascii="Arial" w:hAnsi="Arial"/>
          <w:bCs/>
          <w:lang w:val="pl-PL"/>
        </w:rPr>
        <w:t xml:space="preserve">: Verity Sense  zapewnia swobodę ruchów. Może być owinięty wokół ramienia, przypięty do okularów pływackich lub umieszczony w </w:t>
      </w:r>
      <w:r w:rsidR="00317F24">
        <w:rPr>
          <w:rFonts w:ascii="Arial" w:hAnsi="Arial"/>
          <w:bCs/>
          <w:lang w:val="pl-PL"/>
        </w:rPr>
        <w:t>innym</w:t>
      </w:r>
      <w:r w:rsidRPr="00317F24">
        <w:rPr>
          <w:rFonts w:ascii="Arial" w:hAnsi="Arial"/>
          <w:bCs/>
          <w:lang w:val="pl-PL"/>
        </w:rPr>
        <w:t xml:space="preserve"> miejscu</w:t>
      </w:r>
      <w:r w:rsidR="00317F24">
        <w:rPr>
          <w:rFonts w:ascii="Arial" w:hAnsi="Arial"/>
          <w:bCs/>
          <w:lang w:val="pl-PL"/>
        </w:rPr>
        <w:t xml:space="preserve">, </w:t>
      </w:r>
      <w:r w:rsidRPr="00317F24">
        <w:rPr>
          <w:rFonts w:ascii="Arial" w:hAnsi="Arial"/>
          <w:bCs/>
          <w:lang w:val="pl-PL"/>
        </w:rPr>
        <w:t>ściśle przylegając</w:t>
      </w:r>
      <w:r w:rsidR="00317F24">
        <w:rPr>
          <w:rFonts w:ascii="Arial" w:hAnsi="Arial"/>
          <w:bCs/>
          <w:lang w:val="pl-PL"/>
        </w:rPr>
        <w:t>ym</w:t>
      </w:r>
      <w:r w:rsidRPr="00317F24">
        <w:rPr>
          <w:rFonts w:ascii="Arial" w:hAnsi="Arial"/>
          <w:bCs/>
          <w:lang w:val="pl-PL"/>
        </w:rPr>
        <w:t xml:space="preserve"> do skóry pod obcisłą odzieżą. To idealny partner dla tych, którzy potrzebują czegoś bardziej kompaktowego </w:t>
      </w:r>
      <w:r w:rsidR="00317F24">
        <w:rPr>
          <w:rFonts w:ascii="Arial" w:hAnsi="Arial"/>
          <w:bCs/>
          <w:lang w:val="pl-PL"/>
        </w:rPr>
        <w:t>albo</w:t>
      </w:r>
      <w:r w:rsidRPr="00317F24">
        <w:rPr>
          <w:rFonts w:ascii="Arial" w:hAnsi="Arial"/>
          <w:bCs/>
          <w:lang w:val="pl-PL"/>
        </w:rPr>
        <w:t xml:space="preserve"> nie mogą użyć nadajnika na klatkę piersiową lub zegarka do uprawiania swojego ulubionego sportu.</w:t>
      </w:r>
    </w:p>
    <w:p w:rsidR="00586680" w:rsidRPr="00317F24" w:rsidRDefault="00586680" w:rsidP="00390E82">
      <w:pPr>
        <w:pStyle w:val="Akapitzlist"/>
        <w:widowControl w:val="0"/>
        <w:numPr>
          <w:ilvl w:val="0"/>
          <w:numId w:val="9"/>
        </w:numPr>
        <w:autoSpaceDN/>
        <w:spacing w:line="276" w:lineRule="auto"/>
        <w:contextualSpacing/>
        <w:textAlignment w:val="auto"/>
        <w:rPr>
          <w:rFonts w:ascii="Arial" w:hAnsi="Arial"/>
          <w:lang w:val="pl-PL"/>
        </w:rPr>
      </w:pPr>
      <w:r w:rsidRPr="00317F24">
        <w:rPr>
          <w:rFonts w:ascii="Arial" w:hAnsi="Arial"/>
          <w:b/>
          <w:bCs/>
          <w:lang w:val="pl-PL"/>
        </w:rPr>
        <w:t xml:space="preserve">WYGODA: </w:t>
      </w:r>
      <w:r w:rsidRPr="00317F24">
        <w:rPr>
          <w:rFonts w:ascii="Arial" w:hAnsi="Arial"/>
          <w:bCs/>
          <w:lang w:val="pl-PL"/>
        </w:rPr>
        <w:t>Wyposażony w jeden przycisk Polar Verity Sense jest niezwykle łatwy w obsłudze. Koniec ze zwilżaniem elektrod, koniec z podnoszeniem koszulki.</w:t>
      </w:r>
    </w:p>
    <w:p w:rsidR="00586680" w:rsidRPr="00317F24" w:rsidRDefault="00586680" w:rsidP="00390E82">
      <w:pPr>
        <w:pStyle w:val="Akapitzlist"/>
        <w:widowControl w:val="0"/>
        <w:numPr>
          <w:ilvl w:val="0"/>
          <w:numId w:val="9"/>
        </w:numPr>
        <w:autoSpaceDN/>
        <w:spacing w:line="276" w:lineRule="auto"/>
        <w:contextualSpacing/>
        <w:textAlignment w:val="auto"/>
        <w:rPr>
          <w:rFonts w:ascii="Arial" w:hAnsi="Arial"/>
          <w:lang w:val="pl-PL"/>
        </w:rPr>
      </w:pPr>
      <w:r w:rsidRPr="00317F24">
        <w:rPr>
          <w:rFonts w:ascii="Arial" w:hAnsi="Arial"/>
          <w:b/>
          <w:bCs/>
          <w:lang w:val="pl-PL"/>
        </w:rPr>
        <w:t>KOMUNIKACJA:</w:t>
      </w:r>
      <w:r w:rsidRPr="00317F24">
        <w:rPr>
          <w:rFonts w:ascii="Arial" w:hAnsi="Arial"/>
          <w:lang w:val="pl-PL"/>
        </w:rPr>
        <w:t xml:space="preserve"> Polar Verity Sense łatwo łączy się poprzez podwójną transmisję Bluetooth i ANT+ z wieloma urządzeniami odbiorczymi. Monitoruj swoje tętno na bieżąco lub zgraj dane po treningu, by móc przeprowadzić ich dogłębną analizę.</w:t>
      </w:r>
    </w:p>
    <w:p w:rsidR="00586680" w:rsidRPr="00317F24" w:rsidRDefault="00586680" w:rsidP="00390E82">
      <w:pPr>
        <w:pStyle w:val="Akapitzlist"/>
        <w:widowControl w:val="0"/>
        <w:numPr>
          <w:ilvl w:val="0"/>
          <w:numId w:val="9"/>
        </w:numPr>
        <w:autoSpaceDN/>
        <w:spacing w:line="276" w:lineRule="auto"/>
        <w:contextualSpacing/>
        <w:textAlignment w:val="auto"/>
        <w:rPr>
          <w:rFonts w:ascii="Arial" w:hAnsi="Arial"/>
          <w:lang w:val="pl-PL"/>
        </w:rPr>
      </w:pPr>
      <w:r w:rsidRPr="00317F24">
        <w:rPr>
          <w:rFonts w:ascii="Arial" w:hAnsi="Arial"/>
          <w:b/>
          <w:bCs/>
          <w:lang w:val="pl-PL"/>
        </w:rPr>
        <w:t>WSZECHSTRONNOŚĆ:</w:t>
      </w:r>
      <w:r w:rsidRPr="00317F24">
        <w:rPr>
          <w:rFonts w:ascii="Arial" w:hAnsi="Arial"/>
          <w:lang w:val="pl-PL"/>
        </w:rPr>
        <w:t xml:space="preserve"> Verity Sense nadaje się do niemal wszystkich dyscyplin, umożliwiając sportowcom monitorowanie pracy ich organizmów w czasie treningu,</w:t>
      </w:r>
      <w:r w:rsidR="00317F24">
        <w:rPr>
          <w:rFonts w:ascii="Arial" w:hAnsi="Arial"/>
          <w:lang w:val="pl-PL"/>
        </w:rPr>
        <w:t xml:space="preserve"> także w sztukach walki, pływaniu, bo</w:t>
      </w:r>
      <w:r w:rsidRPr="00317F24">
        <w:rPr>
          <w:rFonts w:ascii="Arial" w:hAnsi="Arial"/>
          <w:lang w:val="pl-PL"/>
        </w:rPr>
        <w:t>k</w:t>
      </w:r>
      <w:r w:rsidR="00317F24">
        <w:rPr>
          <w:rFonts w:ascii="Arial" w:hAnsi="Arial"/>
          <w:lang w:val="pl-PL"/>
        </w:rPr>
        <w:t>s</w:t>
      </w:r>
      <w:r w:rsidRPr="00317F24">
        <w:rPr>
          <w:rFonts w:ascii="Arial" w:hAnsi="Arial"/>
          <w:lang w:val="pl-PL"/>
        </w:rPr>
        <w:t>ie czy tańcu.</w:t>
      </w:r>
    </w:p>
    <w:p w:rsidR="00586680" w:rsidRPr="00317F24" w:rsidRDefault="00586680" w:rsidP="00390E82">
      <w:pPr>
        <w:pStyle w:val="Akapitzlist"/>
        <w:widowControl w:val="0"/>
        <w:numPr>
          <w:ilvl w:val="0"/>
          <w:numId w:val="9"/>
        </w:numPr>
        <w:autoSpaceDN/>
        <w:spacing w:line="276" w:lineRule="auto"/>
        <w:contextualSpacing/>
        <w:textAlignment w:val="auto"/>
        <w:rPr>
          <w:rFonts w:ascii="Arial" w:hAnsi="Arial"/>
          <w:lang w:val="pl-PL"/>
        </w:rPr>
      </w:pPr>
      <w:r w:rsidRPr="00317F24">
        <w:rPr>
          <w:rFonts w:ascii="Arial" w:hAnsi="Arial"/>
          <w:b/>
          <w:bCs/>
          <w:lang w:val="pl-PL"/>
        </w:rPr>
        <w:t>NAJLEPSZY TOWARZYSZ PŁYWAKÓW:</w:t>
      </w:r>
      <w:r w:rsidRPr="00317F24">
        <w:rPr>
          <w:rFonts w:ascii="Arial" w:hAnsi="Arial"/>
          <w:lang w:val="pl-PL"/>
        </w:rPr>
        <w:t xml:space="preserve"> Dzięki specjalnemu klipsowi, mocowanemu na pasku okularków pływackich, Polar Verity Sense automatycznie mierzy tętno, pokonany dystans i tempo podczas treningu w basenie.</w:t>
      </w:r>
    </w:p>
    <w:p w:rsidR="00586680" w:rsidRPr="00317F24" w:rsidRDefault="00586680" w:rsidP="00390E82">
      <w:pPr>
        <w:pStyle w:val="Akapitzlist"/>
        <w:widowControl w:val="0"/>
        <w:numPr>
          <w:ilvl w:val="0"/>
          <w:numId w:val="9"/>
        </w:numPr>
        <w:autoSpaceDN/>
        <w:spacing w:line="276" w:lineRule="auto"/>
        <w:contextualSpacing/>
        <w:textAlignment w:val="auto"/>
        <w:rPr>
          <w:rFonts w:ascii="Liberation Serif" w:hAnsi="Liberation Serif"/>
          <w:lang w:val="pl-PL"/>
        </w:rPr>
      </w:pPr>
      <w:r w:rsidRPr="00317F24">
        <w:rPr>
          <w:rFonts w:ascii="Arial" w:hAnsi="Arial"/>
          <w:b/>
          <w:bCs/>
          <w:lang w:val="pl-PL"/>
        </w:rPr>
        <w:t>NAJNOWSZY PRODUKT W RODZINIE POLAR:</w:t>
      </w:r>
      <w:r w:rsidRPr="00317F24">
        <w:rPr>
          <w:rFonts w:ascii="Arial" w:hAnsi="Arial"/>
          <w:lang w:val="pl-PL"/>
        </w:rPr>
        <w:t xml:space="preserve"> Verity Sense to ewolucja sensorów Polar OH1 i H10:</w:t>
      </w:r>
    </w:p>
    <w:p w:rsidR="00586680" w:rsidRPr="00317F24" w:rsidRDefault="00586680" w:rsidP="00390E82">
      <w:pPr>
        <w:pStyle w:val="Akapitzlist"/>
        <w:widowControl w:val="0"/>
        <w:numPr>
          <w:ilvl w:val="1"/>
          <w:numId w:val="9"/>
        </w:numPr>
        <w:autoSpaceDN/>
        <w:spacing w:line="276" w:lineRule="auto"/>
        <w:contextualSpacing/>
        <w:textAlignment w:val="auto"/>
        <w:rPr>
          <w:rFonts w:ascii="Arial" w:hAnsi="Arial"/>
          <w:lang w:val="pl-PL"/>
        </w:rPr>
      </w:pPr>
      <w:r w:rsidRPr="00317F24">
        <w:rPr>
          <w:rFonts w:ascii="Arial" w:hAnsi="Arial"/>
          <w:lang w:val="pl-PL"/>
        </w:rPr>
        <w:t>akumulator wytrzymujący do 20 godzin treningu,</w:t>
      </w:r>
    </w:p>
    <w:p w:rsidR="00586680" w:rsidRPr="00317F24" w:rsidRDefault="00586680" w:rsidP="00390E82">
      <w:pPr>
        <w:pStyle w:val="Akapitzlist"/>
        <w:widowControl w:val="0"/>
        <w:numPr>
          <w:ilvl w:val="1"/>
          <w:numId w:val="9"/>
        </w:numPr>
        <w:autoSpaceDN/>
        <w:spacing w:line="276" w:lineRule="auto"/>
        <w:contextualSpacing/>
        <w:textAlignment w:val="auto"/>
        <w:rPr>
          <w:rFonts w:ascii="Arial" w:hAnsi="Arial"/>
          <w:lang w:val="pl-PL"/>
        </w:rPr>
      </w:pPr>
      <w:r w:rsidRPr="00317F24">
        <w:rPr>
          <w:rFonts w:ascii="Arial" w:hAnsi="Arial"/>
          <w:lang w:val="pl-PL"/>
        </w:rPr>
        <w:t xml:space="preserve">zasięg Bluetooth do 150 metrów, </w:t>
      </w:r>
    </w:p>
    <w:p w:rsidR="00586680" w:rsidRPr="00317F24" w:rsidRDefault="00586680" w:rsidP="00390E82">
      <w:pPr>
        <w:pStyle w:val="Akapitzlist"/>
        <w:widowControl w:val="0"/>
        <w:numPr>
          <w:ilvl w:val="1"/>
          <w:numId w:val="9"/>
        </w:numPr>
        <w:autoSpaceDN/>
        <w:spacing w:line="276" w:lineRule="auto"/>
        <w:contextualSpacing/>
        <w:textAlignment w:val="auto"/>
        <w:rPr>
          <w:rFonts w:ascii="Arial" w:hAnsi="Arial"/>
          <w:lang w:val="pl-PL"/>
        </w:rPr>
      </w:pPr>
      <w:r w:rsidRPr="00317F24">
        <w:rPr>
          <w:rFonts w:ascii="Arial" w:hAnsi="Arial"/>
          <w:lang w:val="pl-PL"/>
        </w:rPr>
        <w:t>pamięć pozwalająca na zapis do 600 godzin treningu.</w:t>
      </w:r>
    </w:p>
    <w:p w:rsidR="00586680" w:rsidRPr="00727BCB" w:rsidRDefault="00586680" w:rsidP="00390E82">
      <w:pPr>
        <w:widowControl w:val="0"/>
        <w:autoSpaceDN/>
        <w:spacing w:line="276" w:lineRule="auto"/>
        <w:contextualSpacing/>
        <w:textAlignment w:val="auto"/>
        <w:rPr>
          <w:rFonts w:ascii="Arial" w:hAnsi="Arial"/>
          <w:lang w:val="pl-PL"/>
        </w:rPr>
      </w:pPr>
      <w:r w:rsidRPr="00727BCB">
        <w:rPr>
          <w:rFonts w:ascii="Arial" w:hAnsi="Arial"/>
          <w:lang w:val="pl-PL"/>
        </w:rPr>
        <w:t xml:space="preserve">Polar </w:t>
      </w:r>
      <w:proofErr w:type="spellStart"/>
      <w:r w:rsidRPr="00727BCB">
        <w:rPr>
          <w:rFonts w:ascii="Arial" w:hAnsi="Arial"/>
          <w:lang w:val="pl-PL"/>
        </w:rPr>
        <w:t>Verity</w:t>
      </w:r>
      <w:proofErr w:type="spellEnd"/>
      <w:r w:rsidRPr="00727BCB">
        <w:rPr>
          <w:rFonts w:ascii="Arial" w:hAnsi="Arial"/>
          <w:lang w:val="pl-PL"/>
        </w:rPr>
        <w:t xml:space="preserve"> </w:t>
      </w:r>
      <w:proofErr w:type="spellStart"/>
      <w:r w:rsidRPr="00727BCB">
        <w:rPr>
          <w:rFonts w:ascii="Arial" w:hAnsi="Arial"/>
          <w:lang w:val="pl-PL"/>
        </w:rPr>
        <w:t>Sense</w:t>
      </w:r>
      <w:proofErr w:type="spellEnd"/>
      <w:r w:rsidRPr="00727BCB">
        <w:rPr>
          <w:rFonts w:ascii="Arial" w:hAnsi="Arial"/>
          <w:lang w:val="pl-PL"/>
        </w:rPr>
        <w:t xml:space="preserve"> jest już dostępny w przedsprzedaży na stronie </w:t>
      </w:r>
      <w:hyperlink r:id="rId12" w:history="1">
        <w:r w:rsidR="00727BCB" w:rsidRPr="00727BCB">
          <w:rPr>
            <w:rStyle w:val="Hipercze"/>
            <w:rFonts w:ascii="Arial" w:hAnsi="Arial"/>
          </w:rPr>
          <w:t>https://www.polar.com/pl/produkty/akcesoria/polar-verity-sense</w:t>
        </w:r>
      </w:hyperlink>
      <w:r w:rsidR="00727BCB" w:rsidRPr="00727BCB">
        <w:rPr>
          <w:rFonts w:ascii="Arial" w:hAnsi="Arial"/>
          <w:color w:val="000000"/>
        </w:rPr>
        <w:t xml:space="preserve"> </w:t>
      </w:r>
      <w:r w:rsidRPr="00727BCB">
        <w:rPr>
          <w:rFonts w:ascii="Arial" w:hAnsi="Arial"/>
          <w:lang w:val="pl-PL"/>
        </w:rPr>
        <w:t>w cenie 399 zł.</w:t>
      </w:r>
    </w:p>
    <w:p w:rsidR="00586680" w:rsidRPr="00317F24" w:rsidRDefault="00586680" w:rsidP="00390E82">
      <w:pPr>
        <w:spacing w:line="276" w:lineRule="auto"/>
        <w:jc w:val="both"/>
        <w:rPr>
          <w:rFonts w:ascii="Arial" w:hAnsi="Arial"/>
          <w:b/>
          <w:lang w:val="pl-PL"/>
        </w:rPr>
      </w:pPr>
    </w:p>
    <w:p w:rsidR="00E579EC" w:rsidRDefault="00586680" w:rsidP="004D7D32">
      <w:pPr>
        <w:widowControl w:val="0"/>
        <w:spacing w:line="276" w:lineRule="auto"/>
        <w:rPr>
          <w:rFonts w:ascii="Arial" w:hAnsi="Arial"/>
          <w:sz w:val="24"/>
          <w:lang w:val="pl-PL"/>
        </w:rPr>
      </w:pPr>
      <w:r w:rsidRPr="00727BCB">
        <w:rPr>
          <w:rFonts w:ascii="Arial" w:hAnsi="Arial"/>
          <w:lang w:val="pl-PL"/>
        </w:rPr>
        <w:t>Polar Verity Sense oferuje</w:t>
      </w:r>
      <w:r w:rsidR="00317F24" w:rsidRPr="00727BCB">
        <w:rPr>
          <w:rFonts w:ascii="Arial" w:hAnsi="Arial"/>
          <w:lang w:val="pl-PL"/>
        </w:rPr>
        <w:t xml:space="preserve"> programistom </w:t>
      </w:r>
      <w:r w:rsidRPr="00727BCB">
        <w:rPr>
          <w:rFonts w:ascii="Arial" w:hAnsi="Arial"/>
          <w:lang w:val="pl-PL"/>
        </w:rPr>
        <w:t>rozbudowane wsparcie API i SDK do tworzenia niesamowitych aplikacji. Dzięki SDK dla urządzeń mobilnych sensor tętna dostarcza użytkownikom nowych wrażeń związanych z możliwością odczytywania i interpretowania danych na żywo. Polar Verity Sense wyposażony został w wiele nowoczesnych technologii takich jak optyczny czujnik tętna, akcelerometr, magnetometr i żyroskop, które dają możliwość opracowania dowolnego rodzaju analiz tętna lub ruchu. Więcej informacji można znaleźć na stronie www.polar.com/en/developers/sdk</w:t>
      </w:r>
      <w:r w:rsidRPr="00317F24">
        <w:rPr>
          <w:rFonts w:ascii="Arial" w:hAnsi="Arial"/>
          <w:lang w:val="pl-PL"/>
        </w:rPr>
        <w:t xml:space="preserve">  </w:t>
      </w:r>
    </w:p>
    <w:p w:rsidR="004D7D32" w:rsidRDefault="004D7D32" w:rsidP="00390E82">
      <w:pPr>
        <w:spacing w:line="276" w:lineRule="auto"/>
        <w:rPr>
          <w:rFonts w:ascii="Arial" w:hAnsi="Arial"/>
          <w:b/>
          <w:sz w:val="20"/>
          <w:szCs w:val="20"/>
          <w:lang w:val="pl-PL"/>
        </w:rPr>
      </w:pPr>
    </w:p>
    <w:p w:rsidR="00317F24" w:rsidRPr="00317F24" w:rsidRDefault="00317F24" w:rsidP="00390E82">
      <w:pPr>
        <w:spacing w:line="276" w:lineRule="auto"/>
        <w:rPr>
          <w:rFonts w:ascii="Arial" w:hAnsi="Arial"/>
          <w:b/>
          <w:sz w:val="20"/>
          <w:szCs w:val="20"/>
          <w:lang w:val="pl-PL"/>
        </w:rPr>
      </w:pPr>
      <w:r w:rsidRPr="00317F24">
        <w:rPr>
          <w:rFonts w:ascii="Arial" w:hAnsi="Arial"/>
          <w:b/>
          <w:sz w:val="20"/>
          <w:szCs w:val="20"/>
          <w:lang w:val="pl-PL"/>
        </w:rPr>
        <w:lastRenderedPageBreak/>
        <w:t>O firmie Polar</w:t>
      </w:r>
    </w:p>
    <w:p w:rsidR="00586680" w:rsidRPr="00317F24" w:rsidRDefault="00586680" w:rsidP="004D7D32">
      <w:pPr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  <w:r w:rsidRPr="00317F24">
        <w:rPr>
          <w:rFonts w:ascii="Arial" w:hAnsi="Arial"/>
          <w:sz w:val="20"/>
          <w:szCs w:val="20"/>
          <w:lang w:val="pl-PL"/>
        </w:rPr>
        <w:t xml:space="preserve">Już od ponad 40 lat Polar jest pionierem w produkcji zaawansowanych technologii treningowych, wspierających sportowców na każdym poziomie zaawansowania; w poprawie ich zdrowia, wyników sportowych i ogólnego samopoczucia. Produkty Polar słyną z dokładności, rzetelności, a równocześnie łatwości użytkowania; stanowią nieocenione wsparcie dla każdego, kto chce odkryć swój prawdziwy potencjał. Wielokrotnie nagradzane produkty znakomicie współpracują z dedykowanymi aplikacjami oraz serwisami internetowymi. </w:t>
      </w:r>
    </w:p>
    <w:p w:rsidR="00586680" w:rsidRPr="00317F24" w:rsidRDefault="00586680" w:rsidP="00390E82">
      <w:pPr>
        <w:spacing w:line="276" w:lineRule="auto"/>
        <w:rPr>
          <w:rFonts w:ascii="Arial" w:hAnsi="Arial"/>
          <w:color w:val="FF0000"/>
          <w:sz w:val="20"/>
          <w:szCs w:val="20"/>
          <w:lang w:val="pl-PL"/>
        </w:rPr>
      </w:pPr>
      <w:r w:rsidRPr="00317F24">
        <w:rPr>
          <w:rFonts w:ascii="Arial" w:hAnsi="Arial"/>
          <w:sz w:val="20"/>
          <w:szCs w:val="20"/>
          <w:lang w:val="pl-PL"/>
        </w:rPr>
        <w:t xml:space="preserve">Aby uzyskać więcej informacji, zachęcamy do odwiedzenia strony </w:t>
      </w:r>
      <w:hyperlink r:id="rId13" w:history="1">
        <w:r w:rsidRPr="00317F24">
          <w:rPr>
            <w:rStyle w:val="Hipercze"/>
            <w:rFonts w:ascii="Arial" w:hAnsi="Arial"/>
            <w:sz w:val="20"/>
            <w:szCs w:val="20"/>
            <w:lang w:val="pl-PL"/>
          </w:rPr>
          <w:t>polar.com</w:t>
        </w:r>
      </w:hyperlink>
    </w:p>
    <w:p w:rsidR="00586680" w:rsidRPr="00317F24" w:rsidRDefault="00586680" w:rsidP="00390E82">
      <w:pPr>
        <w:pStyle w:val="Bezodstpw"/>
        <w:spacing w:line="276" w:lineRule="auto"/>
        <w:rPr>
          <w:rFonts w:eastAsiaTheme="minorEastAsia" w:cs="Arial"/>
          <w:b/>
          <w:szCs w:val="22"/>
          <w:lang w:val="pl-PL"/>
        </w:rPr>
      </w:pPr>
      <w:r w:rsidRPr="00317F24">
        <w:rPr>
          <w:rFonts w:eastAsiaTheme="minorEastAsia" w:cs="Arial"/>
          <w:b/>
          <w:szCs w:val="22"/>
          <w:lang w:val="pl-PL"/>
        </w:rPr>
        <w:t xml:space="preserve">Kontakt do działu PR i marketingu: </w:t>
      </w:r>
    </w:p>
    <w:p w:rsidR="00586680" w:rsidRPr="00317F24" w:rsidRDefault="00586680" w:rsidP="00390E82">
      <w:pPr>
        <w:pStyle w:val="Bezodstpw"/>
        <w:spacing w:line="276" w:lineRule="auto"/>
        <w:rPr>
          <w:rFonts w:cs="Arial"/>
          <w:lang w:val="pl-PL"/>
        </w:rPr>
      </w:pPr>
      <w:r w:rsidRPr="00317F24">
        <w:rPr>
          <w:rFonts w:eastAsiaTheme="minorEastAsia" w:cs="Arial"/>
          <w:lang w:val="pl-PL"/>
        </w:rPr>
        <w:t>tel.</w:t>
      </w:r>
      <w:r w:rsidRPr="00317F24">
        <w:rPr>
          <w:rFonts w:eastAsiaTheme="minorEastAsia" w:cs="Arial"/>
          <w:b/>
          <w:lang w:val="pl-PL"/>
        </w:rPr>
        <w:t> </w:t>
      </w:r>
      <w:r w:rsidRPr="00317F24">
        <w:rPr>
          <w:rFonts w:cs="Arial"/>
          <w:color w:val="000000"/>
          <w:lang w:val="pl-PL"/>
        </w:rPr>
        <w:t>795 297 945</w:t>
      </w:r>
    </w:p>
    <w:p w:rsidR="00586680" w:rsidRPr="00317F24" w:rsidRDefault="00586680" w:rsidP="00390E82">
      <w:pPr>
        <w:spacing w:line="276" w:lineRule="auto"/>
        <w:rPr>
          <w:lang w:val="pl-PL"/>
        </w:rPr>
      </w:pPr>
      <w:r w:rsidRPr="00317F24">
        <w:rPr>
          <w:rFonts w:ascii="Arial" w:hAnsi="Arial"/>
          <w:sz w:val="20"/>
          <w:szCs w:val="20"/>
          <w:lang w:val="pl-PL"/>
        </w:rPr>
        <w:t>marketing@sportkonsulting.pl</w:t>
      </w:r>
    </w:p>
    <w:p w:rsidR="00E579EC" w:rsidRPr="00317F24" w:rsidRDefault="00E579EC" w:rsidP="00390E82">
      <w:pPr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</w:p>
    <w:sectPr w:rsidR="00E579EC" w:rsidRPr="00317F24" w:rsidSect="00AD2302">
      <w:footerReference w:type="default" r:id="rId14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4AD" w:rsidRDefault="002C44AD">
      <w:pPr>
        <w:spacing w:after="0"/>
      </w:pPr>
      <w:r>
        <w:separator/>
      </w:r>
    </w:p>
  </w:endnote>
  <w:endnote w:type="continuationSeparator" w:id="0">
    <w:p w:rsidR="002C44AD" w:rsidRDefault="002C44AD">
      <w:pPr>
        <w:spacing w:after="0"/>
      </w:pPr>
      <w:r>
        <w:continuationSeparator/>
      </w:r>
    </w:p>
  </w:endnote>
  <w:endnote w:type="continuationNotice" w:id="1">
    <w:p w:rsidR="002C44AD" w:rsidRDefault="002C44AD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24" w:rsidRDefault="00317F24" w:rsidP="00317F24">
    <w:pPr>
      <w:pStyle w:val="Stopka"/>
      <w:jc w:val="center"/>
    </w:pPr>
    <w:r w:rsidRPr="00317F24">
      <w:rPr>
        <w:noProof/>
        <w:lang w:val="pl-PL" w:eastAsia="pl-PL"/>
      </w:rPr>
      <w:drawing>
        <wp:inline distT="0" distB="0" distL="0" distR="0">
          <wp:extent cx="1509977" cy="375538"/>
          <wp:effectExtent l="19050" t="0" r="0" b="0"/>
          <wp:docPr id="2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36615" b="38647"/>
                  <a:stretch>
                    <a:fillRect/>
                  </a:stretch>
                </pic:blipFill>
                <pic:spPr bwMode="auto">
                  <a:xfrm>
                    <a:off x="0" y="0"/>
                    <a:ext cx="1517000" cy="37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4AD" w:rsidRDefault="002C44A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C44AD" w:rsidRDefault="002C44AD">
      <w:pPr>
        <w:spacing w:after="0"/>
      </w:pPr>
      <w:r>
        <w:continuationSeparator/>
      </w:r>
    </w:p>
  </w:footnote>
  <w:footnote w:type="continuationNotice" w:id="1">
    <w:p w:rsidR="002C44AD" w:rsidRDefault="002C44AD">
      <w:pPr>
        <w:spacing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BA2"/>
    <w:multiLevelType w:val="hybridMultilevel"/>
    <w:tmpl w:val="94B8D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D413A"/>
    <w:multiLevelType w:val="hybridMultilevel"/>
    <w:tmpl w:val="1634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0D0E"/>
    <w:multiLevelType w:val="multilevel"/>
    <w:tmpl w:val="1ECE1F74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 w:hint="default"/>
      </w:rPr>
    </w:lvl>
  </w:abstractNum>
  <w:abstractNum w:abstractNumId="3">
    <w:nsid w:val="26CA5428"/>
    <w:multiLevelType w:val="multilevel"/>
    <w:tmpl w:val="B03A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F5526"/>
    <w:multiLevelType w:val="hybridMultilevel"/>
    <w:tmpl w:val="C15ED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45286"/>
    <w:multiLevelType w:val="hybridMultilevel"/>
    <w:tmpl w:val="F666581E"/>
    <w:lvl w:ilvl="0" w:tplc="B808AD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C26E2"/>
    <w:multiLevelType w:val="multilevel"/>
    <w:tmpl w:val="B1B2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B32B2D"/>
    <w:multiLevelType w:val="multilevel"/>
    <w:tmpl w:val="0E9A8120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 w:hint="default"/>
      </w:rPr>
    </w:lvl>
  </w:abstractNum>
  <w:abstractNum w:abstractNumId="8">
    <w:nsid w:val="58BF4DEF"/>
    <w:multiLevelType w:val="hybridMultilevel"/>
    <w:tmpl w:val="28F6B3A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0EE2C0F"/>
    <w:multiLevelType w:val="multilevel"/>
    <w:tmpl w:val="DE62E808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autoHyphenation/>
  <w:hyphenationZone w:val="425"/>
  <w:characterSpacingControl w:val="doNotCompress"/>
  <w:hdrShapeDefaults>
    <o:shapedefaults v:ext="edit" spidmax="5120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552A7"/>
    <w:rsid w:val="000118C5"/>
    <w:rsid w:val="0002470F"/>
    <w:rsid w:val="00030025"/>
    <w:rsid w:val="0003253D"/>
    <w:rsid w:val="000614A7"/>
    <w:rsid w:val="000618E3"/>
    <w:rsid w:val="00073164"/>
    <w:rsid w:val="00076AE0"/>
    <w:rsid w:val="00077062"/>
    <w:rsid w:val="000820A8"/>
    <w:rsid w:val="000847F0"/>
    <w:rsid w:val="00090ACA"/>
    <w:rsid w:val="000921DB"/>
    <w:rsid w:val="000A4E91"/>
    <w:rsid w:val="000A7F34"/>
    <w:rsid w:val="000C1475"/>
    <w:rsid w:val="000C177F"/>
    <w:rsid w:val="000D302E"/>
    <w:rsid w:val="000E1EBD"/>
    <w:rsid w:val="000E309D"/>
    <w:rsid w:val="000F25DB"/>
    <w:rsid w:val="00102DE2"/>
    <w:rsid w:val="00125452"/>
    <w:rsid w:val="0013464B"/>
    <w:rsid w:val="0013519C"/>
    <w:rsid w:val="001433D5"/>
    <w:rsid w:val="001602D3"/>
    <w:rsid w:val="00161DDA"/>
    <w:rsid w:val="00165610"/>
    <w:rsid w:val="00187BDC"/>
    <w:rsid w:val="00192C87"/>
    <w:rsid w:val="001A35A2"/>
    <w:rsid w:val="001A73F6"/>
    <w:rsid w:val="001B2BC8"/>
    <w:rsid w:val="001C4DDD"/>
    <w:rsid w:val="001D034B"/>
    <w:rsid w:val="001E1B8D"/>
    <w:rsid w:val="001E1BA7"/>
    <w:rsid w:val="001E47A5"/>
    <w:rsid w:val="001E520F"/>
    <w:rsid w:val="001F3A28"/>
    <w:rsid w:val="001F4EEE"/>
    <w:rsid w:val="00214DE9"/>
    <w:rsid w:val="00221293"/>
    <w:rsid w:val="0022424C"/>
    <w:rsid w:val="00227BD9"/>
    <w:rsid w:val="002448FF"/>
    <w:rsid w:val="00246770"/>
    <w:rsid w:val="0025786D"/>
    <w:rsid w:val="00273CCE"/>
    <w:rsid w:val="00277C1A"/>
    <w:rsid w:val="00286242"/>
    <w:rsid w:val="0028710F"/>
    <w:rsid w:val="002961AF"/>
    <w:rsid w:val="002A3DB8"/>
    <w:rsid w:val="002B1F91"/>
    <w:rsid w:val="002B5C30"/>
    <w:rsid w:val="002C44AD"/>
    <w:rsid w:val="002D0BBA"/>
    <w:rsid w:val="002D57AF"/>
    <w:rsid w:val="002E018C"/>
    <w:rsid w:val="002E023F"/>
    <w:rsid w:val="002E73EB"/>
    <w:rsid w:val="00317F24"/>
    <w:rsid w:val="00323D72"/>
    <w:rsid w:val="00323EBC"/>
    <w:rsid w:val="00372E74"/>
    <w:rsid w:val="00381BAC"/>
    <w:rsid w:val="00383455"/>
    <w:rsid w:val="00390E82"/>
    <w:rsid w:val="003935B6"/>
    <w:rsid w:val="0039457B"/>
    <w:rsid w:val="00396F80"/>
    <w:rsid w:val="003D1727"/>
    <w:rsid w:val="003E4EF2"/>
    <w:rsid w:val="00403B8D"/>
    <w:rsid w:val="00407327"/>
    <w:rsid w:val="00410990"/>
    <w:rsid w:val="00413ACE"/>
    <w:rsid w:val="00414C71"/>
    <w:rsid w:val="0041673A"/>
    <w:rsid w:val="00441B49"/>
    <w:rsid w:val="00450FBD"/>
    <w:rsid w:val="0045392D"/>
    <w:rsid w:val="00455BE1"/>
    <w:rsid w:val="00470A18"/>
    <w:rsid w:val="004739AA"/>
    <w:rsid w:val="004A1B99"/>
    <w:rsid w:val="004B6F03"/>
    <w:rsid w:val="004C4DFC"/>
    <w:rsid w:val="004D7D32"/>
    <w:rsid w:val="004F376F"/>
    <w:rsid w:val="004F5A0C"/>
    <w:rsid w:val="00501675"/>
    <w:rsid w:val="00501B7B"/>
    <w:rsid w:val="0051049C"/>
    <w:rsid w:val="00554BC0"/>
    <w:rsid w:val="00556B3A"/>
    <w:rsid w:val="00561163"/>
    <w:rsid w:val="00573576"/>
    <w:rsid w:val="00573C7E"/>
    <w:rsid w:val="00583814"/>
    <w:rsid w:val="00586680"/>
    <w:rsid w:val="00591107"/>
    <w:rsid w:val="005B0ED6"/>
    <w:rsid w:val="005B0FB1"/>
    <w:rsid w:val="005C302D"/>
    <w:rsid w:val="005C388C"/>
    <w:rsid w:val="005C5EA6"/>
    <w:rsid w:val="005C644F"/>
    <w:rsid w:val="005D464A"/>
    <w:rsid w:val="005E7CE6"/>
    <w:rsid w:val="005F58C0"/>
    <w:rsid w:val="005F5998"/>
    <w:rsid w:val="005F6538"/>
    <w:rsid w:val="0060066B"/>
    <w:rsid w:val="00602211"/>
    <w:rsid w:val="00616B31"/>
    <w:rsid w:val="00633E62"/>
    <w:rsid w:val="006529E7"/>
    <w:rsid w:val="00654732"/>
    <w:rsid w:val="006624B4"/>
    <w:rsid w:val="00664788"/>
    <w:rsid w:val="00664BC6"/>
    <w:rsid w:val="00665FE8"/>
    <w:rsid w:val="006674C9"/>
    <w:rsid w:val="00675B0E"/>
    <w:rsid w:val="00680D5D"/>
    <w:rsid w:val="0069195E"/>
    <w:rsid w:val="00691B61"/>
    <w:rsid w:val="00692664"/>
    <w:rsid w:val="006A5961"/>
    <w:rsid w:val="006B52EA"/>
    <w:rsid w:val="006B5A3B"/>
    <w:rsid w:val="006B5B82"/>
    <w:rsid w:val="006B60C0"/>
    <w:rsid w:val="006D5483"/>
    <w:rsid w:val="006D5CA1"/>
    <w:rsid w:val="006E59A2"/>
    <w:rsid w:val="006F4693"/>
    <w:rsid w:val="006F5FEB"/>
    <w:rsid w:val="007064E3"/>
    <w:rsid w:val="00722450"/>
    <w:rsid w:val="00727BCB"/>
    <w:rsid w:val="00732966"/>
    <w:rsid w:val="00734026"/>
    <w:rsid w:val="007451AA"/>
    <w:rsid w:val="0075207B"/>
    <w:rsid w:val="00755300"/>
    <w:rsid w:val="00760C4F"/>
    <w:rsid w:val="007731A7"/>
    <w:rsid w:val="007744B3"/>
    <w:rsid w:val="00777375"/>
    <w:rsid w:val="00777C5A"/>
    <w:rsid w:val="0078034C"/>
    <w:rsid w:val="00781336"/>
    <w:rsid w:val="0078365F"/>
    <w:rsid w:val="0079452E"/>
    <w:rsid w:val="007B106B"/>
    <w:rsid w:val="007C6250"/>
    <w:rsid w:val="007C7124"/>
    <w:rsid w:val="007D334C"/>
    <w:rsid w:val="007E4504"/>
    <w:rsid w:val="007E5419"/>
    <w:rsid w:val="007F057B"/>
    <w:rsid w:val="007F2281"/>
    <w:rsid w:val="00811443"/>
    <w:rsid w:val="00812574"/>
    <w:rsid w:val="00812B05"/>
    <w:rsid w:val="00813889"/>
    <w:rsid w:val="00827C75"/>
    <w:rsid w:val="00827DDE"/>
    <w:rsid w:val="0083318D"/>
    <w:rsid w:val="0084135C"/>
    <w:rsid w:val="00841468"/>
    <w:rsid w:val="0085271F"/>
    <w:rsid w:val="008638F6"/>
    <w:rsid w:val="00870958"/>
    <w:rsid w:val="00890303"/>
    <w:rsid w:val="008931A4"/>
    <w:rsid w:val="008A068A"/>
    <w:rsid w:val="008B0DE0"/>
    <w:rsid w:val="008C5219"/>
    <w:rsid w:val="008D1388"/>
    <w:rsid w:val="008D7E33"/>
    <w:rsid w:val="008F1C8A"/>
    <w:rsid w:val="008F5B4D"/>
    <w:rsid w:val="00903E91"/>
    <w:rsid w:val="009070E4"/>
    <w:rsid w:val="00914911"/>
    <w:rsid w:val="00917DB2"/>
    <w:rsid w:val="0092292A"/>
    <w:rsid w:val="00924EC5"/>
    <w:rsid w:val="00931AB6"/>
    <w:rsid w:val="00931D44"/>
    <w:rsid w:val="00936A53"/>
    <w:rsid w:val="0093759B"/>
    <w:rsid w:val="009574BC"/>
    <w:rsid w:val="00961561"/>
    <w:rsid w:val="00963289"/>
    <w:rsid w:val="009666C7"/>
    <w:rsid w:val="009848AC"/>
    <w:rsid w:val="009C6026"/>
    <w:rsid w:val="009E0FD4"/>
    <w:rsid w:val="009E515F"/>
    <w:rsid w:val="00A02D00"/>
    <w:rsid w:val="00A04941"/>
    <w:rsid w:val="00A054DD"/>
    <w:rsid w:val="00A12EFF"/>
    <w:rsid w:val="00A1732E"/>
    <w:rsid w:val="00A320CF"/>
    <w:rsid w:val="00A355A5"/>
    <w:rsid w:val="00A374EE"/>
    <w:rsid w:val="00A410FF"/>
    <w:rsid w:val="00A47565"/>
    <w:rsid w:val="00A552A7"/>
    <w:rsid w:val="00A610CA"/>
    <w:rsid w:val="00A63EB7"/>
    <w:rsid w:val="00A7070C"/>
    <w:rsid w:val="00A75DCA"/>
    <w:rsid w:val="00A91937"/>
    <w:rsid w:val="00A95506"/>
    <w:rsid w:val="00AA4FC5"/>
    <w:rsid w:val="00AB0A7B"/>
    <w:rsid w:val="00AB7956"/>
    <w:rsid w:val="00AD2302"/>
    <w:rsid w:val="00AF1DFE"/>
    <w:rsid w:val="00B11336"/>
    <w:rsid w:val="00B13ADF"/>
    <w:rsid w:val="00B1418F"/>
    <w:rsid w:val="00B16DA1"/>
    <w:rsid w:val="00B222EC"/>
    <w:rsid w:val="00B3128D"/>
    <w:rsid w:val="00B42F57"/>
    <w:rsid w:val="00B4476C"/>
    <w:rsid w:val="00B476C1"/>
    <w:rsid w:val="00B50E16"/>
    <w:rsid w:val="00B51BEC"/>
    <w:rsid w:val="00B55EBB"/>
    <w:rsid w:val="00B61B6D"/>
    <w:rsid w:val="00B8715D"/>
    <w:rsid w:val="00B8784F"/>
    <w:rsid w:val="00B904DF"/>
    <w:rsid w:val="00B96F51"/>
    <w:rsid w:val="00B978C5"/>
    <w:rsid w:val="00BB0624"/>
    <w:rsid w:val="00BB2899"/>
    <w:rsid w:val="00BB6E63"/>
    <w:rsid w:val="00BD035D"/>
    <w:rsid w:val="00BD082A"/>
    <w:rsid w:val="00BD1B55"/>
    <w:rsid w:val="00BD2F5E"/>
    <w:rsid w:val="00BD5E1A"/>
    <w:rsid w:val="00BD7DC3"/>
    <w:rsid w:val="00BE543E"/>
    <w:rsid w:val="00BF3FA6"/>
    <w:rsid w:val="00BF49B3"/>
    <w:rsid w:val="00C1139E"/>
    <w:rsid w:val="00C440B5"/>
    <w:rsid w:val="00C50149"/>
    <w:rsid w:val="00C70E3C"/>
    <w:rsid w:val="00C732B7"/>
    <w:rsid w:val="00C84A1F"/>
    <w:rsid w:val="00CB4044"/>
    <w:rsid w:val="00CC581E"/>
    <w:rsid w:val="00CE0165"/>
    <w:rsid w:val="00CE3708"/>
    <w:rsid w:val="00CE3A24"/>
    <w:rsid w:val="00CF00EB"/>
    <w:rsid w:val="00CF2D8B"/>
    <w:rsid w:val="00D11D0C"/>
    <w:rsid w:val="00D20B04"/>
    <w:rsid w:val="00D25A7A"/>
    <w:rsid w:val="00D35E43"/>
    <w:rsid w:val="00D553A8"/>
    <w:rsid w:val="00D6449E"/>
    <w:rsid w:val="00D70A29"/>
    <w:rsid w:val="00D7670B"/>
    <w:rsid w:val="00D8721E"/>
    <w:rsid w:val="00D91118"/>
    <w:rsid w:val="00DA242E"/>
    <w:rsid w:val="00DB7496"/>
    <w:rsid w:val="00DC379A"/>
    <w:rsid w:val="00DD0D32"/>
    <w:rsid w:val="00DD55AD"/>
    <w:rsid w:val="00DE3809"/>
    <w:rsid w:val="00DE4BE3"/>
    <w:rsid w:val="00DF5457"/>
    <w:rsid w:val="00E05EEE"/>
    <w:rsid w:val="00E07490"/>
    <w:rsid w:val="00E100C1"/>
    <w:rsid w:val="00E111DD"/>
    <w:rsid w:val="00E165ED"/>
    <w:rsid w:val="00E24492"/>
    <w:rsid w:val="00E40E46"/>
    <w:rsid w:val="00E42393"/>
    <w:rsid w:val="00E5000C"/>
    <w:rsid w:val="00E523E7"/>
    <w:rsid w:val="00E56F79"/>
    <w:rsid w:val="00E579EC"/>
    <w:rsid w:val="00E6400E"/>
    <w:rsid w:val="00E76167"/>
    <w:rsid w:val="00E85222"/>
    <w:rsid w:val="00E86DA9"/>
    <w:rsid w:val="00E96609"/>
    <w:rsid w:val="00EA32A6"/>
    <w:rsid w:val="00EC006C"/>
    <w:rsid w:val="00EC05FB"/>
    <w:rsid w:val="00EC5B7E"/>
    <w:rsid w:val="00EC7D4D"/>
    <w:rsid w:val="00ED3890"/>
    <w:rsid w:val="00ED42F2"/>
    <w:rsid w:val="00ED5AA7"/>
    <w:rsid w:val="00EE1B4A"/>
    <w:rsid w:val="00EE66D4"/>
    <w:rsid w:val="00EF0045"/>
    <w:rsid w:val="00EF1DF7"/>
    <w:rsid w:val="00EF4A48"/>
    <w:rsid w:val="00F0716F"/>
    <w:rsid w:val="00F2312D"/>
    <w:rsid w:val="00F23B85"/>
    <w:rsid w:val="00F3234E"/>
    <w:rsid w:val="00F35F8C"/>
    <w:rsid w:val="00F63404"/>
    <w:rsid w:val="00F643E3"/>
    <w:rsid w:val="00F86495"/>
    <w:rsid w:val="00FA3AB9"/>
    <w:rsid w:val="00FB1AC8"/>
    <w:rsid w:val="00FC1CA8"/>
    <w:rsid w:val="00FD0F22"/>
    <w:rsid w:val="00FD2C10"/>
    <w:rsid w:val="00FD6D74"/>
    <w:rsid w:val="00FE11F0"/>
    <w:rsid w:val="00FE1FA3"/>
    <w:rsid w:val="00FF0372"/>
    <w:rsid w:val="3B4E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30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D2302"/>
    <w:pPr>
      <w:ind w:left="720"/>
    </w:pPr>
  </w:style>
  <w:style w:type="character" w:styleId="Hipercze">
    <w:name w:val="Hyperlink"/>
    <w:basedOn w:val="Domylnaczcionkaakapitu"/>
    <w:rsid w:val="00AD2302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AD230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rsid w:val="00AD2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2302"/>
    <w:rPr>
      <w:sz w:val="20"/>
      <w:szCs w:val="20"/>
    </w:rPr>
  </w:style>
  <w:style w:type="character" w:customStyle="1" w:styleId="CommentTextChar">
    <w:name w:val="Comment Text Char"/>
    <w:basedOn w:val="Domylnaczcionkaakapitu"/>
    <w:rsid w:val="00AD2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D2302"/>
    <w:rPr>
      <w:b/>
      <w:bCs/>
    </w:rPr>
  </w:style>
  <w:style w:type="character" w:customStyle="1" w:styleId="CommentSubjectChar">
    <w:name w:val="Comment Subject Char"/>
    <w:basedOn w:val="CommentTextChar"/>
    <w:rsid w:val="00AD2302"/>
    <w:rPr>
      <w:b/>
      <w:bCs/>
      <w:sz w:val="20"/>
      <w:szCs w:val="20"/>
    </w:rPr>
  </w:style>
  <w:style w:type="paragraph" w:styleId="Tekstdymka">
    <w:name w:val="Balloon Text"/>
    <w:basedOn w:val="Normalny"/>
    <w:rsid w:val="00AD23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rsid w:val="00AD23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rsid w:val="00AD230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omylnaczcionkaakapitu"/>
    <w:rsid w:val="00AD2302"/>
  </w:style>
  <w:style w:type="paragraph" w:styleId="Stopka">
    <w:name w:val="footer"/>
    <w:basedOn w:val="Normalny"/>
    <w:rsid w:val="00AD230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omylnaczcionkaakapitu"/>
    <w:rsid w:val="00AD2302"/>
  </w:style>
  <w:style w:type="paragraph" w:styleId="NormalnyWeb">
    <w:name w:val="Normal (Web)"/>
    <w:basedOn w:val="Normalny"/>
    <w:uiPriority w:val="99"/>
    <w:rsid w:val="00AD2302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D57AF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E579EC"/>
    <w:pPr>
      <w:autoSpaceDN/>
      <w:spacing w:after="0"/>
      <w:textAlignment w:val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zeinternetowe">
    <w:name w:val="Łącze internetowe"/>
    <w:basedOn w:val="Domylnaczcionkaakapitu"/>
    <w:rsid w:val="00192C87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C8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la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lar.com/pl/produkty/akcesoria/polar-verity-sen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11F5C74F9D54A90EC79BF0B24AC34" ma:contentTypeVersion="7" ma:contentTypeDescription="Create a new document." ma:contentTypeScope="" ma:versionID="1ef2a4ae2cadfd01ad0b345cb461836b">
  <xsd:schema xmlns:xsd="http://www.w3.org/2001/XMLSchema" xmlns:xs="http://www.w3.org/2001/XMLSchema" xmlns:p="http://schemas.microsoft.com/office/2006/metadata/properties" xmlns:ns2="e13ffe10-1392-45c5-8549-45e1a1ae63ec" xmlns:ns3="945eab23-b79a-4646-a7e1-27769b527473" targetNamespace="http://schemas.microsoft.com/office/2006/metadata/properties" ma:root="true" ma:fieldsID="a5460ccef25cdb1ff9806fd6fa3fd6a1" ns2:_="" ns3:_="">
    <xsd:import namespace="e13ffe10-1392-45c5-8549-45e1a1ae63ec"/>
    <xsd:import namespace="945eab23-b79a-4646-a7e1-27769b5274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ffe10-1392-45c5-8549-45e1a1ae6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eab23-b79a-4646-a7e1-27769b5274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483AB-BF76-4F32-B12D-9898F1385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BBE815-1D8A-4F1B-A778-058361D78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ffe10-1392-45c5-8549-45e1a1ae63ec"/>
    <ds:schemaRef ds:uri="945eab23-b79a-4646-a7e1-27769b527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7EA52-FD0D-4B0C-ACD8-6586CEAFD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568C5B-E60D-4F00-89EB-EE43D0F6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Wheeler, Niki</dc:creator>
  <cp:lastModifiedBy>Użytkownik systemu Windows</cp:lastModifiedBy>
  <cp:revision>13</cp:revision>
  <cp:lastPrinted>2021-02-09T13:30:00Z</cp:lastPrinted>
  <dcterms:created xsi:type="dcterms:W3CDTF">2021-02-09T09:54:00Z</dcterms:created>
  <dcterms:modified xsi:type="dcterms:W3CDTF">2021-02-10T08:47:00Z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0x0101000C111F5C74F9D54A90EC79BF0B24AC34</vt:lpwstr>
  </property>
</Properties>
</file>